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F4D" w:rsidRDefault="00AD2F4D">
      <w:pPr>
        <w:pStyle w:val="Textoindependiente"/>
        <w:ind w:left="0" w:firstLine="0"/>
        <w:rPr>
          <w:rFonts w:ascii="Times New Roman"/>
          <w:sz w:val="20"/>
        </w:rPr>
      </w:pPr>
    </w:p>
    <w:p w:rsidR="00AD2F4D" w:rsidRDefault="00AD2F4D">
      <w:pPr>
        <w:pStyle w:val="Textoindependiente"/>
        <w:ind w:left="0" w:firstLine="0"/>
        <w:rPr>
          <w:rFonts w:ascii="Times New Roman"/>
          <w:sz w:val="20"/>
        </w:rPr>
      </w:pPr>
    </w:p>
    <w:p w:rsidR="00AD2F4D" w:rsidRDefault="00AD2F4D">
      <w:pPr>
        <w:pStyle w:val="Textoindependiente"/>
        <w:ind w:left="0" w:firstLine="0"/>
        <w:rPr>
          <w:rFonts w:ascii="Times New Roman"/>
          <w:sz w:val="20"/>
        </w:rPr>
      </w:pPr>
    </w:p>
    <w:p w:rsidR="00AD2F4D" w:rsidRDefault="00AD2F4D">
      <w:pPr>
        <w:pStyle w:val="Textoindependiente"/>
        <w:spacing w:before="9"/>
        <w:ind w:left="0" w:firstLine="0"/>
        <w:rPr>
          <w:rFonts w:ascii="Times New Roman"/>
        </w:rPr>
      </w:pPr>
    </w:p>
    <w:p w:rsidR="00496BE6" w:rsidRDefault="00E91525" w:rsidP="00496BE6">
      <w:pPr>
        <w:pStyle w:val="Ttulo"/>
        <w:ind w:left="0" w:right="-48" w:firstLine="0"/>
        <w:jc w:val="center"/>
        <w:rPr>
          <w:spacing w:val="1"/>
        </w:rPr>
      </w:pPr>
      <w:r>
        <w:t>BENEFICIOS SALARIALES</w:t>
      </w:r>
      <w:r>
        <w:rPr>
          <w:spacing w:val="1"/>
        </w:rPr>
        <w:t xml:space="preserve"> </w:t>
      </w:r>
      <w:r w:rsidR="00496BE6">
        <w:rPr>
          <w:spacing w:val="1"/>
        </w:rPr>
        <w:t>202</w:t>
      </w:r>
      <w:r w:rsidR="005910D5">
        <w:rPr>
          <w:spacing w:val="1"/>
        </w:rPr>
        <w:t>4</w:t>
      </w:r>
    </w:p>
    <w:p w:rsidR="00AD2F4D" w:rsidRDefault="00E91525" w:rsidP="00496BE6">
      <w:pPr>
        <w:pStyle w:val="Ttulo"/>
        <w:ind w:left="0" w:right="-48" w:firstLine="0"/>
        <w:jc w:val="center"/>
      </w:pPr>
      <w:r>
        <w:t>DIRECCIÓN</w:t>
      </w:r>
      <w:r>
        <w:rPr>
          <w:spacing w:val="-6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AERONÁUTICA</w:t>
      </w:r>
      <w:r>
        <w:rPr>
          <w:spacing w:val="-3"/>
        </w:rPr>
        <w:t xml:space="preserve"> </w:t>
      </w:r>
      <w:r>
        <w:t>CIVIL</w:t>
      </w:r>
    </w:p>
    <w:p w:rsidR="00AD2F4D" w:rsidRDefault="00AD2F4D">
      <w:pPr>
        <w:pStyle w:val="Textoindependiente"/>
        <w:spacing w:before="10"/>
        <w:ind w:left="0" w:firstLine="0"/>
        <w:rPr>
          <w:b/>
          <w:sz w:val="40"/>
        </w:rPr>
      </w:pPr>
    </w:p>
    <w:p w:rsidR="00AD2F4D" w:rsidRDefault="00E91525">
      <w:pPr>
        <w:pStyle w:val="Prrafodelista"/>
        <w:numPr>
          <w:ilvl w:val="0"/>
          <w:numId w:val="1"/>
        </w:numPr>
        <w:tabs>
          <w:tab w:val="left" w:pos="476"/>
        </w:tabs>
        <w:spacing w:before="1" w:line="259" w:lineRule="auto"/>
        <w:ind w:left="475" w:right="112"/>
        <w:rPr>
          <w:sz w:val="24"/>
        </w:rPr>
      </w:pPr>
      <w:r>
        <w:rPr>
          <w:sz w:val="24"/>
        </w:rPr>
        <w:t>Bonificación Profesional</w:t>
      </w:r>
      <w:r>
        <w:rPr>
          <w:spacing w:val="1"/>
          <w:sz w:val="24"/>
        </w:rPr>
        <w:t xml:space="preserve"> </w:t>
      </w:r>
      <w:r>
        <w:rPr>
          <w:sz w:val="24"/>
        </w:rPr>
        <w:t>de Q.375.00 mensuales, al que tendrán derecho los profesionales</w:t>
      </w:r>
      <w:r>
        <w:rPr>
          <w:spacing w:val="-52"/>
          <w:sz w:val="24"/>
        </w:rPr>
        <w:t xml:space="preserve"> </w:t>
      </w:r>
      <w:r>
        <w:rPr>
          <w:sz w:val="24"/>
        </w:rPr>
        <w:t>colegiados,</w:t>
      </w:r>
      <w:r>
        <w:rPr>
          <w:spacing w:val="-3"/>
          <w:sz w:val="24"/>
        </w:rPr>
        <w:t xml:space="preserve"> </w:t>
      </w:r>
      <w:r>
        <w:rPr>
          <w:sz w:val="24"/>
        </w:rPr>
        <w:t>de conformidad</w:t>
      </w:r>
      <w:r>
        <w:rPr>
          <w:spacing w:val="2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el Acuerdo</w:t>
      </w:r>
      <w:r>
        <w:rPr>
          <w:spacing w:val="-2"/>
          <w:sz w:val="24"/>
        </w:rPr>
        <w:t xml:space="preserve"> </w:t>
      </w:r>
      <w:r>
        <w:rPr>
          <w:sz w:val="24"/>
        </w:rPr>
        <w:t>Gubernativo</w:t>
      </w:r>
      <w:r>
        <w:rPr>
          <w:spacing w:val="1"/>
          <w:sz w:val="24"/>
        </w:rPr>
        <w:t xml:space="preserve"> </w:t>
      </w:r>
      <w:r>
        <w:rPr>
          <w:sz w:val="24"/>
        </w:rPr>
        <w:t>No.</w:t>
      </w:r>
      <w:r>
        <w:rPr>
          <w:spacing w:val="-1"/>
          <w:sz w:val="24"/>
        </w:rPr>
        <w:t xml:space="preserve"> </w:t>
      </w:r>
      <w:r>
        <w:rPr>
          <w:sz w:val="24"/>
        </w:rPr>
        <w:t>327-90.</w:t>
      </w:r>
    </w:p>
    <w:p w:rsidR="00AD2F4D" w:rsidRDefault="00E91525">
      <w:pPr>
        <w:pStyle w:val="Prrafodelista"/>
        <w:numPr>
          <w:ilvl w:val="0"/>
          <w:numId w:val="1"/>
        </w:numPr>
        <w:tabs>
          <w:tab w:val="left" w:pos="476"/>
        </w:tabs>
        <w:spacing w:line="291" w:lineRule="exact"/>
        <w:ind w:hanging="361"/>
        <w:rPr>
          <w:sz w:val="24"/>
        </w:rPr>
      </w:pPr>
      <w:r>
        <w:rPr>
          <w:sz w:val="24"/>
        </w:rPr>
        <w:t>Bonificación</w:t>
      </w:r>
      <w:r>
        <w:rPr>
          <w:spacing w:val="-4"/>
          <w:sz w:val="24"/>
        </w:rPr>
        <w:t xml:space="preserve"> </w:t>
      </w:r>
      <w:r>
        <w:rPr>
          <w:sz w:val="24"/>
        </w:rPr>
        <w:t>mensual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Q.250.00,</w:t>
      </w:r>
      <w:r>
        <w:rPr>
          <w:spacing w:val="-1"/>
          <w:sz w:val="24"/>
        </w:rPr>
        <w:t xml:space="preserve"> </w:t>
      </w:r>
      <w:r>
        <w:rPr>
          <w:sz w:val="24"/>
        </w:rPr>
        <w:t>según</w:t>
      </w:r>
      <w:r>
        <w:rPr>
          <w:spacing w:val="-3"/>
          <w:sz w:val="24"/>
        </w:rPr>
        <w:t xml:space="preserve"> </w:t>
      </w:r>
      <w:r>
        <w:rPr>
          <w:sz w:val="24"/>
        </w:rPr>
        <w:t>Acuerdo</w:t>
      </w:r>
      <w:r>
        <w:rPr>
          <w:spacing w:val="-2"/>
          <w:sz w:val="24"/>
        </w:rPr>
        <w:t xml:space="preserve"> </w:t>
      </w:r>
      <w:r>
        <w:rPr>
          <w:sz w:val="24"/>
        </w:rPr>
        <w:t>Gubernativo</w:t>
      </w:r>
      <w:r>
        <w:rPr>
          <w:spacing w:val="-3"/>
          <w:sz w:val="24"/>
        </w:rPr>
        <w:t xml:space="preserve"> </w:t>
      </w:r>
      <w:r>
        <w:rPr>
          <w:sz w:val="24"/>
        </w:rPr>
        <w:t>No.</w:t>
      </w:r>
      <w:r>
        <w:rPr>
          <w:spacing w:val="-5"/>
          <w:sz w:val="24"/>
        </w:rPr>
        <w:t xml:space="preserve"> </w:t>
      </w:r>
      <w:r>
        <w:rPr>
          <w:sz w:val="24"/>
        </w:rPr>
        <w:t>66-2000.</w:t>
      </w:r>
    </w:p>
    <w:p w:rsidR="00AD2F4D" w:rsidRDefault="00E91525">
      <w:pPr>
        <w:pStyle w:val="Prrafodelista"/>
        <w:numPr>
          <w:ilvl w:val="0"/>
          <w:numId w:val="1"/>
        </w:numPr>
        <w:tabs>
          <w:tab w:val="left" w:pos="476"/>
        </w:tabs>
        <w:spacing w:before="23"/>
        <w:rPr>
          <w:sz w:val="24"/>
        </w:rPr>
      </w:pPr>
      <w:r>
        <w:rPr>
          <w:sz w:val="24"/>
        </w:rPr>
        <w:t>Bono</w:t>
      </w:r>
      <w:r>
        <w:rPr>
          <w:spacing w:val="-3"/>
          <w:sz w:val="24"/>
        </w:rPr>
        <w:t xml:space="preserve"> </w:t>
      </w:r>
      <w:r>
        <w:rPr>
          <w:sz w:val="24"/>
        </w:rPr>
        <w:t>Vacacional</w:t>
      </w:r>
      <w:r>
        <w:rPr>
          <w:spacing w:val="48"/>
          <w:sz w:val="24"/>
        </w:rPr>
        <w:t xml:space="preserve"> </w:t>
      </w:r>
      <w:r>
        <w:rPr>
          <w:sz w:val="24"/>
        </w:rPr>
        <w:t>anual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Q.200.00,</w:t>
      </w:r>
      <w:r>
        <w:rPr>
          <w:spacing w:val="-5"/>
          <w:sz w:val="24"/>
        </w:rPr>
        <w:t xml:space="preserve"> </w:t>
      </w:r>
      <w:r>
        <w:rPr>
          <w:sz w:val="24"/>
        </w:rPr>
        <w:t>según</w:t>
      </w:r>
      <w:r>
        <w:rPr>
          <w:spacing w:val="-1"/>
          <w:sz w:val="24"/>
        </w:rPr>
        <w:t xml:space="preserve"> </w:t>
      </w:r>
      <w:r>
        <w:rPr>
          <w:sz w:val="24"/>
        </w:rPr>
        <w:t>acuerdo</w:t>
      </w:r>
      <w:r>
        <w:rPr>
          <w:spacing w:val="-2"/>
          <w:sz w:val="24"/>
        </w:rPr>
        <w:t xml:space="preserve"> </w:t>
      </w:r>
      <w:r>
        <w:rPr>
          <w:sz w:val="24"/>
        </w:rPr>
        <w:t>gubernativo</w:t>
      </w:r>
      <w:r>
        <w:rPr>
          <w:spacing w:val="-2"/>
          <w:sz w:val="24"/>
        </w:rPr>
        <w:t xml:space="preserve"> </w:t>
      </w:r>
      <w:r>
        <w:rPr>
          <w:sz w:val="24"/>
        </w:rPr>
        <w:t>no.</w:t>
      </w:r>
      <w:r>
        <w:rPr>
          <w:spacing w:val="-3"/>
          <w:sz w:val="24"/>
        </w:rPr>
        <w:t xml:space="preserve"> </w:t>
      </w:r>
      <w:r>
        <w:rPr>
          <w:sz w:val="24"/>
        </w:rPr>
        <w:t>642-89.</w:t>
      </w:r>
    </w:p>
    <w:p w:rsidR="00AD2F4D" w:rsidRDefault="00E91525">
      <w:pPr>
        <w:pStyle w:val="Prrafodelista"/>
        <w:numPr>
          <w:ilvl w:val="0"/>
          <w:numId w:val="1"/>
        </w:numPr>
        <w:tabs>
          <w:tab w:val="left" w:pos="476"/>
        </w:tabs>
        <w:spacing w:before="24" w:line="259" w:lineRule="auto"/>
        <w:ind w:left="475" w:right="113"/>
        <w:jc w:val="both"/>
        <w:rPr>
          <w:sz w:val="24"/>
        </w:rPr>
      </w:pPr>
      <w:r>
        <w:rPr>
          <w:sz w:val="24"/>
        </w:rPr>
        <w:t>Bonificación</w:t>
      </w:r>
      <w:r>
        <w:rPr>
          <w:spacing w:val="-5"/>
          <w:sz w:val="24"/>
        </w:rPr>
        <w:t xml:space="preserve"> </w:t>
      </w:r>
      <w:r>
        <w:rPr>
          <w:sz w:val="24"/>
        </w:rPr>
        <w:t>Anual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9"/>
          <w:sz w:val="24"/>
        </w:rPr>
        <w:t xml:space="preserve"> </w:t>
      </w:r>
      <w:r>
        <w:rPr>
          <w:sz w:val="24"/>
        </w:rPr>
        <w:t>Trabajadores</w:t>
      </w:r>
      <w:r>
        <w:rPr>
          <w:spacing w:val="-6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Sector</w:t>
      </w:r>
      <w:r>
        <w:rPr>
          <w:spacing w:val="-8"/>
          <w:sz w:val="24"/>
        </w:rPr>
        <w:t xml:space="preserve"> </w:t>
      </w:r>
      <w:r>
        <w:rPr>
          <w:sz w:val="24"/>
        </w:rPr>
        <w:t>Privado</w:t>
      </w:r>
      <w:r>
        <w:rPr>
          <w:spacing w:val="-5"/>
          <w:sz w:val="24"/>
        </w:rPr>
        <w:t xml:space="preserve"> </w:t>
      </w:r>
      <w:r>
        <w:rPr>
          <w:sz w:val="24"/>
        </w:rPr>
        <w:t>y</w:t>
      </w:r>
      <w:r>
        <w:rPr>
          <w:spacing w:val="-7"/>
          <w:sz w:val="24"/>
        </w:rPr>
        <w:t xml:space="preserve"> </w:t>
      </w:r>
      <w:r>
        <w:rPr>
          <w:sz w:val="24"/>
        </w:rPr>
        <w:t>Público</w:t>
      </w:r>
      <w:r>
        <w:rPr>
          <w:spacing w:val="-2"/>
          <w:sz w:val="24"/>
        </w:rPr>
        <w:t xml:space="preserve"> </w:t>
      </w:r>
      <w:r>
        <w:rPr>
          <w:sz w:val="24"/>
        </w:rPr>
        <w:t>(Bono</w:t>
      </w:r>
      <w:r>
        <w:rPr>
          <w:spacing w:val="-7"/>
          <w:sz w:val="24"/>
        </w:rPr>
        <w:t xml:space="preserve"> </w:t>
      </w:r>
      <w:r>
        <w:rPr>
          <w:sz w:val="24"/>
        </w:rPr>
        <w:t>14),</w:t>
      </w:r>
      <w:r>
        <w:rPr>
          <w:spacing w:val="-4"/>
          <w:sz w:val="24"/>
        </w:rPr>
        <w:t xml:space="preserve"> </w:t>
      </w:r>
      <w:r>
        <w:rPr>
          <w:sz w:val="24"/>
        </w:rPr>
        <w:t>equivalente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52"/>
          <w:sz w:val="24"/>
        </w:rPr>
        <w:t xml:space="preserve"> </w:t>
      </w:r>
      <w:r>
        <w:rPr>
          <w:sz w:val="24"/>
        </w:rPr>
        <w:t>salario</w:t>
      </w:r>
      <w:r>
        <w:rPr>
          <w:spacing w:val="-6"/>
          <w:sz w:val="24"/>
        </w:rPr>
        <w:t xml:space="preserve"> </w:t>
      </w:r>
      <w:r>
        <w:rPr>
          <w:sz w:val="24"/>
        </w:rPr>
        <w:t>devengado</w:t>
      </w:r>
      <w:r>
        <w:rPr>
          <w:spacing w:val="-7"/>
          <w:sz w:val="24"/>
        </w:rPr>
        <w:t xml:space="preserve"> </w:t>
      </w:r>
      <w:r>
        <w:rPr>
          <w:sz w:val="24"/>
        </w:rPr>
        <w:t>por</w:t>
      </w:r>
      <w:r>
        <w:rPr>
          <w:spacing w:val="-7"/>
          <w:sz w:val="24"/>
        </w:rPr>
        <w:t xml:space="preserve"> </w:t>
      </w:r>
      <w:r>
        <w:rPr>
          <w:sz w:val="24"/>
        </w:rPr>
        <w:t>el</w:t>
      </w:r>
      <w:r>
        <w:rPr>
          <w:spacing w:val="-8"/>
          <w:sz w:val="24"/>
        </w:rPr>
        <w:t xml:space="preserve"> </w:t>
      </w:r>
      <w:r>
        <w:rPr>
          <w:sz w:val="24"/>
        </w:rPr>
        <w:t>trabajador,</w:t>
      </w:r>
      <w:r>
        <w:rPr>
          <w:spacing w:val="-9"/>
          <w:sz w:val="24"/>
        </w:rPr>
        <w:t xml:space="preserve"> </w:t>
      </w:r>
      <w:r>
        <w:rPr>
          <w:sz w:val="24"/>
        </w:rPr>
        <w:t>con</w:t>
      </w:r>
      <w:r>
        <w:rPr>
          <w:spacing w:val="-7"/>
          <w:sz w:val="24"/>
        </w:rPr>
        <w:t xml:space="preserve"> </w:t>
      </w:r>
      <w:r>
        <w:rPr>
          <w:sz w:val="24"/>
        </w:rPr>
        <w:t>fundamento</w:t>
      </w:r>
      <w:r>
        <w:rPr>
          <w:spacing w:val="-7"/>
          <w:sz w:val="24"/>
        </w:rPr>
        <w:t xml:space="preserve"> </w:t>
      </w:r>
      <w:r>
        <w:rPr>
          <w:sz w:val="24"/>
        </w:rPr>
        <w:t>el</w:t>
      </w:r>
      <w:r>
        <w:rPr>
          <w:spacing w:val="-8"/>
          <w:sz w:val="24"/>
        </w:rPr>
        <w:t xml:space="preserve"> </w:t>
      </w:r>
      <w:r>
        <w:rPr>
          <w:sz w:val="24"/>
        </w:rPr>
        <w:t>Decreto</w:t>
      </w:r>
      <w:r>
        <w:rPr>
          <w:spacing w:val="-7"/>
          <w:sz w:val="24"/>
        </w:rPr>
        <w:t xml:space="preserve"> </w:t>
      </w:r>
      <w:r>
        <w:rPr>
          <w:sz w:val="24"/>
        </w:rPr>
        <w:t>No.</w:t>
      </w:r>
      <w:r>
        <w:rPr>
          <w:spacing w:val="-7"/>
          <w:sz w:val="24"/>
        </w:rPr>
        <w:t xml:space="preserve"> </w:t>
      </w:r>
      <w:r>
        <w:rPr>
          <w:sz w:val="24"/>
        </w:rPr>
        <w:t>42-92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z w:val="24"/>
        </w:rPr>
        <w:t>Congreso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5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República.</w:t>
      </w:r>
    </w:p>
    <w:p w:rsidR="00AD2F4D" w:rsidRDefault="00E91525">
      <w:pPr>
        <w:pStyle w:val="Prrafodelista"/>
        <w:numPr>
          <w:ilvl w:val="0"/>
          <w:numId w:val="1"/>
        </w:numPr>
        <w:tabs>
          <w:tab w:val="left" w:pos="476"/>
        </w:tabs>
        <w:spacing w:line="259" w:lineRule="auto"/>
        <w:ind w:left="475" w:right="113"/>
        <w:jc w:val="both"/>
        <w:rPr>
          <w:sz w:val="24"/>
        </w:rPr>
      </w:pPr>
      <w:r>
        <w:rPr>
          <w:spacing w:val="-1"/>
          <w:sz w:val="24"/>
        </w:rPr>
        <w:t>Aguinaldo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anual,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equivalente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un</w:t>
      </w:r>
      <w:r>
        <w:rPr>
          <w:spacing w:val="-9"/>
          <w:sz w:val="24"/>
        </w:rPr>
        <w:t xml:space="preserve"> </w:t>
      </w:r>
      <w:r>
        <w:rPr>
          <w:sz w:val="24"/>
        </w:rPr>
        <w:t>salario</w:t>
      </w:r>
      <w:r>
        <w:rPr>
          <w:spacing w:val="-11"/>
          <w:sz w:val="24"/>
        </w:rPr>
        <w:t xml:space="preserve"> </w:t>
      </w:r>
      <w:r>
        <w:rPr>
          <w:sz w:val="24"/>
        </w:rPr>
        <w:t>ordinario</w:t>
      </w:r>
      <w:r>
        <w:rPr>
          <w:spacing w:val="-11"/>
          <w:sz w:val="24"/>
        </w:rPr>
        <w:t xml:space="preserve"> </w:t>
      </w:r>
      <w:r>
        <w:rPr>
          <w:sz w:val="24"/>
        </w:rPr>
        <w:t>mensual,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conformidad</w:t>
      </w:r>
      <w:r>
        <w:rPr>
          <w:spacing w:val="-10"/>
          <w:sz w:val="24"/>
        </w:rPr>
        <w:t xml:space="preserve"> </w:t>
      </w:r>
      <w:r>
        <w:rPr>
          <w:sz w:val="24"/>
        </w:rPr>
        <w:t>con</w:t>
      </w:r>
      <w:r>
        <w:rPr>
          <w:spacing w:val="-10"/>
          <w:sz w:val="24"/>
        </w:rPr>
        <w:t xml:space="preserve"> </w:t>
      </w:r>
      <w:r>
        <w:rPr>
          <w:sz w:val="24"/>
        </w:rPr>
        <w:t>el</w:t>
      </w:r>
      <w:r>
        <w:rPr>
          <w:spacing w:val="-14"/>
          <w:sz w:val="24"/>
        </w:rPr>
        <w:t xml:space="preserve"> </w:t>
      </w:r>
      <w:r>
        <w:rPr>
          <w:sz w:val="24"/>
        </w:rPr>
        <w:t>Decreto</w:t>
      </w:r>
      <w:r>
        <w:rPr>
          <w:spacing w:val="-52"/>
          <w:sz w:val="24"/>
        </w:rPr>
        <w:t xml:space="preserve"> </w:t>
      </w:r>
      <w:r>
        <w:rPr>
          <w:sz w:val="24"/>
        </w:rPr>
        <w:t>No.</w:t>
      </w:r>
      <w:r>
        <w:rPr>
          <w:spacing w:val="-1"/>
          <w:sz w:val="24"/>
        </w:rPr>
        <w:t xml:space="preserve"> </w:t>
      </w:r>
      <w:r>
        <w:rPr>
          <w:sz w:val="24"/>
        </w:rPr>
        <w:t>1633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Congreso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 República.</w:t>
      </w:r>
    </w:p>
    <w:p w:rsidR="00AD2F4D" w:rsidRDefault="00E91525">
      <w:pPr>
        <w:pStyle w:val="Prrafodelista"/>
        <w:numPr>
          <w:ilvl w:val="0"/>
          <w:numId w:val="1"/>
        </w:numPr>
        <w:tabs>
          <w:tab w:val="left" w:pos="476"/>
        </w:tabs>
        <w:spacing w:line="259" w:lineRule="auto"/>
        <w:ind w:left="475" w:right="113"/>
        <w:jc w:val="both"/>
        <w:rPr>
          <w:sz w:val="24"/>
        </w:rPr>
      </w:pPr>
      <w:r>
        <w:rPr>
          <w:sz w:val="24"/>
        </w:rPr>
        <w:t>Bono por Servicios Aeronáuticos derivado del Pacto Colectivo de Condiciones de Trabajo,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por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el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monto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mensual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establecido</w:t>
      </w:r>
      <w:r>
        <w:rPr>
          <w:spacing w:val="-13"/>
          <w:sz w:val="24"/>
        </w:rPr>
        <w:t xml:space="preserve"> </w:t>
      </w:r>
      <w:r>
        <w:rPr>
          <w:sz w:val="24"/>
        </w:rPr>
        <w:t>en</w:t>
      </w:r>
      <w:r>
        <w:rPr>
          <w:spacing w:val="-13"/>
          <w:sz w:val="24"/>
        </w:rPr>
        <w:t xml:space="preserve"> </w:t>
      </w:r>
      <w:r>
        <w:rPr>
          <w:sz w:val="24"/>
        </w:rPr>
        <w:t>la</w:t>
      </w:r>
      <w:r>
        <w:rPr>
          <w:spacing w:val="-14"/>
          <w:sz w:val="24"/>
        </w:rPr>
        <w:t xml:space="preserve"> </w:t>
      </w:r>
      <w:r>
        <w:rPr>
          <w:sz w:val="24"/>
        </w:rPr>
        <w:t>escala</w:t>
      </w:r>
      <w:r>
        <w:rPr>
          <w:spacing w:val="-11"/>
          <w:sz w:val="24"/>
        </w:rPr>
        <w:t xml:space="preserve"> </w:t>
      </w:r>
      <w:r>
        <w:rPr>
          <w:sz w:val="24"/>
        </w:rPr>
        <w:t>vigente,</w:t>
      </w:r>
      <w:r>
        <w:rPr>
          <w:spacing w:val="-14"/>
          <w:sz w:val="24"/>
        </w:rPr>
        <w:t xml:space="preserve"> </w:t>
      </w:r>
      <w:r>
        <w:rPr>
          <w:sz w:val="24"/>
        </w:rPr>
        <w:t>según</w:t>
      </w:r>
      <w:r>
        <w:rPr>
          <w:spacing w:val="-13"/>
          <w:sz w:val="24"/>
        </w:rPr>
        <w:t xml:space="preserve"> </w:t>
      </w:r>
      <w:r>
        <w:rPr>
          <w:sz w:val="24"/>
        </w:rPr>
        <w:t>Acuerdo</w:t>
      </w:r>
      <w:r>
        <w:rPr>
          <w:spacing w:val="-13"/>
          <w:sz w:val="24"/>
        </w:rPr>
        <w:t xml:space="preserve"> </w:t>
      </w:r>
      <w:r>
        <w:rPr>
          <w:sz w:val="24"/>
        </w:rPr>
        <w:t>Ministerial</w:t>
      </w:r>
      <w:r>
        <w:rPr>
          <w:spacing w:val="-14"/>
          <w:sz w:val="24"/>
        </w:rPr>
        <w:t xml:space="preserve"> </w:t>
      </w:r>
      <w:r>
        <w:rPr>
          <w:sz w:val="24"/>
        </w:rPr>
        <w:t>No.</w:t>
      </w:r>
      <w:r>
        <w:rPr>
          <w:spacing w:val="-12"/>
          <w:sz w:val="24"/>
        </w:rPr>
        <w:t xml:space="preserve"> </w:t>
      </w:r>
      <w:r>
        <w:rPr>
          <w:sz w:val="24"/>
        </w:rPr>
        <w:t>2,813-</w:t>
      </w:r>
      <w:r>
        <w:rPr>
          <w:spacing w:val="-51"/>
          <w:sz w:val="24"/>
        </w:rPr>
        <w:t xml:space="preserve"> </w:t>
      </w:r>
      <w:r>
        <w:rPr>
          <w:sz w:val="24"/>
        </w:rPr>
        <w:t>2008:</w:t>
      </w:r>
    </w:p>
    <w:p w:rsidR="00AD2F4D" w:rsidRDefault="00E91525">
      <w:pPr>
        <w:pStyle w:val="Prrafodelista"/>
        <w:numPr>
          <w:ilvl w:val="1"/>
          <w:numId w:val="1"/>
        </w:numPr>
        <w:tabs>
          <w:tab w:val="left" w:pos="835"/>
          <w:tab w:val="left" w:pos="836"/>
          <w:tab w:val="left" w:pos="3972"/>
        </w:tabs>
        <w:ind w:hanging="361"/>
        <w:rPr>
          <w:sz w:val="24"/>
        </w:rPr>
      </w:pPr>
      <w:r>
        <w:rPr>
          <w:sz w:val="24"/>
        </w:rPr>
        <w:t>Director General</w:t>
      </w:r>
      <w:r>
        <w:rPr>
          <w:sz w:val="24"/>
        </w:rPr>
        <w:tab/>
        <w:t>Q.4,500.00</w:t>
      </w:r>
      <w:bookmarkStart w:id="0" w:name="_GoBack"/>
      <w:bookmarkEnd w:id="0"/>
    </w:p>
    <w:p w:rsidR="00AD2F4D" w:rsidRDefault="00E91525">
      <w:pPr>
        <w:pStyle w:val="Prrafodelista"/>
        <w:numPr>
          <w:ilvl w:val="1"/>
          <w:numId w:val="1"/>
        </w:numPr>
        <w:tabs>
          <w:tab w:val="left" w:pos="835"/>
          <w:tab w:val="left" w:pos="836"/>
          <w:tab w:val="left" w:pos="3972"/>
        </w:tabs>
        <w:spacing w:before="23"/>
        <w:ind w:hanging="361"/>
        <w:rPr>
          <w:sz w:val="24"/>
        </w:rPr>
      </w:pPr>
      <w:r>
        <w:rPr>
          <w:sz w:val="24"/>
        </w:rPr>
        <w:t>Jefe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Departamento</w:t>
      </w:r>
      <w:r>
        <w:rPr>
          <w:sz w:val="24"/>
        </w:rPr>
        <w:tab/>
        <w:t>Q.3,500.00</w:t>
      </w:r>
    </w:p>
    <w:p w:rsidR="00AD2F4D" w:rsidRDefault="00E91525">
      <w:pPr>
        <w:pStyle w:val="Prrafodelista"/>
        <w:numPr>
          <w:ilvl w:val="1"/>
          <w:numId w:val="1"/>
        </w:numPr>
        <w:tabs>
          <w:tab w:val="left" w:pos="835"/>
          <w:tab w:val="left" w:pos="836"/>
          <w:tab w:val="left" w:pos="3972"/>
        </w:tabs>
        <w:spacing w:before="23"/>
        <w:ind w:hanging="361"/>
        <w:rPr>
          <w:sz w:val="24"/>
        </w:rPr>
      </w:pPr>
      <w:r>
        <w:rPr>
          <w:sz w:val="24"/>
        </w:rPr>
        <w:t>Subjefe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Departamento</w:t>
      </w:r>
      <w:r>
        <w:rPr>
          <w:sz w:val="24"/>
        </w:rPr>
        <w:tab/>
        <w:t>Q.3,300.00</w:t>
      </w:r>
    </w:p>
    <w:p w:rsidR="00AD2F4D" w:rsidRDefault="00E91525">
      <w:pPr>
        <w:pStyle w:val="Prrafodelista"/>
        <w:numPr>
          <w:ilvl w:val="1"/>
          <w:numId w:val="1"/>
        </w:numPr>
        <w:tabs>
          <w:tab w:val="left" w:pos="835"/>
          <w:tab w:val="left" w:pos="836"/>
          <w:tab w:val="left" w:pos="3972"/>
        </w:tabs>
        <w:spacing w:before="23"/>
        <w:ind w:hanging="361"/>
        <w:rPr>
          <w:sz w:val="24"/>
        </w:rPr>
      </w:pPr>
      <w:r>
        <w:rPr>
          <w:sz w:val="24"/>
        </w:rPr>
        <w:t>Jefe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Sección</w:t>
      </w:r>
      <w:r>
        <w:rPr>
          <w:sz w:val="24"/>
        </w:rPr>
        <w:tab/>
        <w:t>Q.3,200.00</w:t>
      </w:r>
    </w:p>
    <w:p w:rsidR="00AD2F4D" w:rsidRDefault="00E91525">
      <w:pPr>
        <w:pStyle w:val="Prrafodelista"/>
        <w:numPr>
          <w:ilvl w:val="1"/>
          <w:numId w:val="1"/>
        </w:numPr>
        <w:tabs>
          <w:tab w:val="left" w:pos="835"/>
          <w:tab w:val="left" w:pos="836"/>
          <w:tab w:val="left" w:pos="3972"/>
        </w:tabs>
        <w:spacing w:before="23"/>
        <w:ind w:hanging="361"/>
        <w:rPr>
          <w:sz w:val="24"/>
        </w:rPr>
      </w:pPr>
      <w:r>
        <w:rPr>
          <w:sz w:val="24"/>
        </w:rPr>
        <w:t>Profesionales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Técnicos</w:t>
      </w:r>
      <w:r>
        <w:rPr>
          <w:sz w:val="24"/>
        </w:rPr>
        <w:tab/>
        <w:t>Q.3,200.00</w:t>
      </w:r>
    </w:p>
    <w:p w:rsidR="00AD2F4D" w:rsidRDefault="00E91525">
      <w:pPr>
        <w:pStyle w:val="Prrafodelista"/>
        <w:numPr>
          <w:ilvl w:val="1"/>
          <w:numId w:val="1"/>
        </w:numPr>
        <w:tabs>
          <w:tab w:val="left" w:pos="835"/>
          <w:tab w:val="left" w:pos="836"/>
          <w:tab w:val="left" w:pos="3972"/>
        </w:tabs>
        <w:spacing w:before="24"/>
        <w:ind w:hanging="361"/>
        <w:rPr>
          <w:sz w:val="24"/>
        </w:rPr>
      </w:pPr>
      <w:r>
        <w:rPr>
          <w:sz w:val="24"/>
        </w:rPr>
        <w:t>Oficinistas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Secretarias</w:t>
      </w:r>
      <w:r>
        <w:rPr>
          <w:sz w:val="24"/>
        </w:rPr>
        <w:tab/>
        <w:t>Q.2,950.00</w:t>
      </w:r>
    </w:p>
    <w:p w:rsidR="00AD2F4D" w:rsidRDefault="00E91525">
      <w:pPr>
        <w:pStyle w:val="Prrafodelista"/>
        <w:numPr>
          <w:ilvl w:val="1"/>
          <w:numId w:val="1"/>
        </w:numPr>
        <w:tabs>
          <w:tab w:val="left" w:pos="835"/>
          <w:tab w:val="left" w:pos="836"/>
        </w:tabs>
        <w:spacing w:before="23"/>
        <w:ind w:hanging="361"/>
        <w:rPr>
          <w:sz w:val="24"/>
        </w:rPr>
      </w:pPr>
      <w:r>
        <w:rPr>
          <w:sz w:val="24"/>
        </w:rPr>
        <w:t>Trabajadores</w:t>
      </w:r>
      <w:r>
        <w:rPr>
          <w:spacing w:val="-4"/>
          <w:sz w:val="24"/>
        </w:rPr>
        <w:t xml:space="preserve"> </w:t>
      </w:r>
      <w:r>
        <w:rPr>
          <w:sz w:val="24"/>
        </w:rPr>
        <w:t>Operativos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</w:p>
    <w:p w:rsidR="00AD2F4D" w:rsidRDefault="00E91525">
      <w:pPr>
        <w:pStyle w:val="Textoindependiente"/>
        <w:tabs>
          <w:tab w:val="left" w:pos="3972"/>
        </w:tabs>
        <w:spacing w:before="21"/>
        <w:ind w:left="835" w:firstLine="0"/>
      </w:pPr>
      <w:r>
        <w:t>Especializados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planilla</w:t>
      </w:r>
      <w:r>
        <w:tab/>
        <w:t>Q.2,800.00</w:t>
      </w:r>
    </w:p>
    <w:p w:rsidR="00AD2F4D" w:rsidRDefault="00E91525">
      <w:pPr>
        <w:pStyle w:val="Prrafodelista"/>
        <w:numPr>
          <w:ilvl w:val="0"/>
          <w:numId w:val="1"/>
        </w:numPr>
        <w:tabs>
          <w:tab w:val="left" w:pos="476"/>
        </w:tabs>
        <w:spacing w:before="24" w:line="259" w:lineRule="auto"/>
        <w:ind w:left="475" w:right="114"/>
        <w:rPr>
          <w:sz w:val="24"/>
        </w:rPr>
      </w:pPr>
      <w:r>
        <w:rPr>
          <w:sz w:val="24"/>
        </w:rPr>
        <w:t>Bono</w:t>
      </w:r>
      <w:r>
        <w:rPr>
          <w:spacing w:val="42"/>
          <w:sz w:val="24"/>
        </w:rPr>
        <w:t xml:space="preserve"> </w:t>
      </w:r>
      <w:r>
        <w:rPr>
          <w:sz w:val="24"/>
        </w:rPr>
        <w:t>Diferido</w:t>
      </w:r>
      <w:r>
        <w:rPr>
          <w:spacing w:val="42"/>
          <w:sz w:val="24"/>
        </w:rPr>
        <w:t xml:space="preserve"> </w:t>
      </w:r>
      <w:r>
        <w:rPr>
          <w:sz w:val="24"/>
        </w:rPr>
        <w:t>Aeronáutico</w:t>
      </w:r>
      <w:r>
        <w:rPr>
          <w:spacing w:val="42"/>
          <w:sz w:val="24"/>
        </w:rPr>
        <w:t xml:space="preserve"> </w:t>
      </w:r>
      <w:r>
        <w:rPr>
          <w:sz w:val="24"/>
        </w:rPr>
        <w:t>anual</w:t>
      </w:r>
      <w:r>
        <w:rPr>
          <w:spacing w:val="40"/>
          <w:sz w:val="24"/>
        </w:rPr>
        <w:t xml:space="preserve"> </w:t>
      </w:r>
      <w:r>
        <w:rPr>
          <w:sz w:val="24"/>
        </w:rPr>
        <w:t>por</w:t>
      </w:r>
      <w:r>
        <w:rPr>
          <w:spacing w:val="42"/>
          <w:sz w:val="24"/>
        </w:rPr>
        <w:t xml:space="preserve"> </w:t>
      </w:r>
      <w:r>
        <w:rPr>
          <w:sz w:val="24"/>
        </w:rPr>
        <w:t>un</w:t>
      </w:r>
      <w:r>
        <w:rPr>
          <w:spacing w:val="42"/>
          <w:sz w:val="24"/>
        </w:rPr>
        <w:t xml:space="preserve"> </w:t>
      </w:r>
      <w:r>
        <w:rPr>
          <w:sz w:val="24"/>
        </w:rPr>
        <w:t>monto</w:t>
      </w:r>
      <w:r>
        <w:rPr>
          <w:spacing w:val="41"/>
          <w:sz w:val="24"/>
        </w:rPr>
        <w:t xml:space="preserve"> </w:t>
      </w:r>
      <w:r>
        <w:rPr>
          <w:sz w:val="24"/>
        </w:rPr>
        <w:t>de</w:t>
      </w:r>
      <w:r>
        <w:rPr>
          <w:spacing w:val="42"/>
          <w:sz w:val="24"/>
        </w:rPr>
        <w:t xml:space="preserve"> </w:t>
      </w:r>
      <w:r>
        <w:rPr>
          <w:sz w:val="24"/>
        </w:rPr>
        <w:t>Q.1,500.00,</w:t>
      </w:r>
      <w:r>
        <w:rPr>
          <w:spacing w:val="39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conformidad</w:t>
      </w:r>
      <w:r>
        <w:rPr>
          <w:spacing w:val="42"/>
          <w:sz w:val="24"/>
        </w:rPr>
        <w:t xml:space="preserve"> </w:t>
      </w:r>
      <w:r>
        <w:rPr>
          <w:sz w:val="24"/>
        </w:rPr>
        <w:t>con</w:t>
      </w:r>
      <w:r>
        <w:rPr>
          <w:spacing w:val="40"/>
          <w:sz w:val="24"/>
        </w:rPr>
        <w:t xml:space="preserve"> </w:t>
      </w:r>
      <w:r>
        <w:rPr>
          <w:sz w:val="24"/>
        </w:rPr>
        <w:t>el</w:t>
      </w:r>
      <w:r>
        <w:rPr>
          <w:spacing w:val="-51"/>
          <w:sz w:val="24"/>
        </w:rPr>
        <w:t xml:space="preserve"> </w:t>
      </w:r>
      <w:r>
        <w:rPr>
          <w:sz w:val="24"/>
        </w:rPr>
        <w:t>Artículo</w:t>
      </w:r>
      <w:r>
        <w:rPr>
          <w:spacing w:val="-2"/>
          <w:sz w:val="24"/>
        </w:rPr>
        <w:t xml:space="preserve"> </w:t>
      </w:r>
      <w:r>
        <w:rPr>
          <w:sz w:val="24"/>
        </w:rPr>
        <w:t>38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Pacto</w:t>
      </w:r>
      <w:r>
        <w:rPr>
          <w:spacing w:val="1"/>
          <w:sz w:val="24"/>
        </w:rPr>
        <w:t xml:space="preserve"> </w:t>
      </w:r>
      <w:r>
        <w:rPr>
          <w:sz w:val="24"/>
        </w:rPr>
        <w:t>Colectivo de</w:t>
      </w:r>
      <w:r>
        <w:rPr>
          <w:spacing w:val="1"/>
          <w:sz w:val="24"/>
        </w:rPr>
        <w:t xml:space="preserve"> </w:t>
      </w:r>
      <w:r>
        <w:rPr>
          <w:sz w:val="24"/>
        </w:rPr>
        <w:t>Condiciones de</w:t>
      </w:r>
      <w:r>
        <w:rPr>
          <w:spacing w:val="-2"/>
          <w:sz w:val="24"/>
        </w:rPr>
        <w:t xml:space="preserve"> </w:t>
      </w:r>
      <w:r>
        <w:rPr>
          <w:sz w:val="24"/>
        </w:rPr>
        <w:t>Trabajo.</w:t>
      </w:r>
    </w:p>
    <w:p w:rsidR="00AD2F4D" w:rsidRDefault="00E91525">
      <w:pPr>
        <w:pStyle w:val="Prrafodelista"/>
        <w:numPr>
          <w:ilvl w:val="0"/>
          <w:numId w:val="1"/>
        </w:numPr>
        <w:tabs>
          <w:tab w:val="left" w:pos="476"/>
        </w:tabs>
        <w:spacing w:line="259" w:lineRule="auto"/>
        <w:ind w:left="475" w:right="113"/>
        <w:rPr>
          <w:sz w:val="24"/>
        </w:rPr>
      </w:pPr>
      <w:r>
        <w:rPr>
          <w:sz w:val="24"/>
        </w:rPr>
        <w:t>Bono Vacacional anual de la DGAC anual por un monto de Q.1,500.00, de conformidad con</w:t>
      </w:r>
      <w:r>
        <w:rPr>
          <w:spacing w:val="-52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Artículo</w:t>
      </w:r>
      <w:r>
        <w:rPr>
          <w:spacing w:val="-1"/>
          <w:sz w:val="24"/>
        </w:rPr>
        <w:t xml:space="preserve"> </w:t>
      </w:r>
      <w:r>
        <w:rPr>
          <w:sz w:val="24"/>
        </w:rPr>
        <w:t>38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Pacto</w:t>
      </w:r>
      <w:r>
        <w:rPr>
          <w:spacing w:val="-1"/>
          <w:sz w:val="24"/>
        </w:rPr>
        <w:t xml:space="preserve"> </w:t>
      </w:r>
      <w:r>
        <w:rPr>
          <w:sz w:val="24"/>
        </w:rPr>
        <w:t>Colectivo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Condiciones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Trabajo.</w:t>
      </w:r>
    </w:p>
    <w:p w:rsidR="00741160" w:rsidRDefault="00741160">
      <w:pPr>
        <w:pStyle w:val="Prrafodelista"/>
        <w:numPr>
          <w:ilvl w:val="0"/>
          <w:numId w:val="1"/>
        </w:numPr>
        <w:tabs>
          <w:tab w:val="left" w:pos="476"/>
        </w:tabs>
        <w:spacing w:line="259" w:lineRule="auto"/>
        <w:ind w:left="475" w:right="113"/>
        <w:rPr>
          <w:sz w:val="24"/>
        </w:rPr>
      </w:pPr>
      <w:r>
        <w:rPr>
          <w:sz w:val="24"/>
        </w:rPr>
        <w:t>Bono Monetario para Personal Permanente, de conformidad con el Acuerdo Ministerial No. 1285-2019.</w:t>
      </w:r>
    </w:p>
    <w:p w:rsidR="00741160" w:rsidRDefault="00741160" w:rsidP="0093063A">
      <w:pPr>
        <w:pStyle w:val="Prrafodelista"/>
        <w:numPr>
          <w:ilvl w:val="0"/>
          <w:numId w:val="1"/>
        </w:numPr>
        <w:tabs>
          <w:tab w:val="left" w:pos="476"/>
        </w:tabs>
        <w:spacing w:line="259" w:lineRule="auto"/>
        <w:ind w:right="113"/>
        <w:rPr>
          <w:sz w:val="24"/>
        </w:rPr>
      </w:pPr>
      <w:r>
        <w:rPr>
          <w:sz w:val="24"/>
        </w:rPr>
        <w:t>Bono Monetario para puestos con cargo al renglón presupuestari</w:t>
      </w:r>
      <w:r w:rsidR="004B0B88">
        <w:rPr>
          <w:sz w:val="24"/>
        </w:rPr>
        <w:t>o 021 “Personal supernumerario”</w:t>
      </w:r>
      <w:r w:rsidR="0093063A">
        <w:rPr>
          <w:sz w:val="24"/>
        </w:rPr>
        <w:t xml:space="preserve">, según Acuerdo Ministerial No. </w:t>
      </w:r>
      <w:r w:rsidR="005910D5">
        <w:rPr>
          <w:sz w:val="24"/>
        </w:rPr>
        <w:t>1174</w:t>
      </w:r>
      <w:r w:rsidR="0093063A" w:rsidRPr="0093063A">
        <w:rPr>
          <w:sz w:val="24"/>
        </w:rPr>
        <w:t>-202</w:t>
      </w:r>
      <w:r w:rsidR="005910D5">
        <w:rPr>
          <w:sz w:val="24"/>
        </w:rPr>
        <w:t>3</w:t>
      </w:r>
      <w:r>
        <w:rPr>
          <w:sz w:val="24"/>
        </w:rPr>
        <w:t xml:space="preserve">. </w:t>
      </w:r>
    </w:p>
    <w:sectPr w:rsidR="00741160" w:rsidSect="00741160">
      <w:type w:val="continuous"/>
      <w:pgSz w:w="12250" w:h="15850"/>
      <w:pgMar w:top="1500" w:right="1320" w:bottom="280" w:left="1480" w:header="720" w:footer="720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D092F"/>
    <w:multiLevelType w:val="hybridMultilevel"/>
    <w:tmpl w:val="F24CF9F8"/>
    <w:lvl w:ilvl="0" w:tplc="3C50459A">
      <w:start w:val="1"/>
      <w:numFmt w:val="lowerLetter"/>
      <w:lvlText w:val="%1)"/>
      <w:lvlJc w:val="left"/>
      <w:pPr>
        <w:ind w:left="476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1" w:tplc="7728A202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2" w:tplc="BAAE3DCC">
      <w:numFmt w:val="bullet"/>
      <w:lvlText w:val="•"/>
      <w:lvlJc w:val="left"/>
      <w:pPr>
        <w:ind w:left="1795" w:hanging="360"/>
      </w:pPr>
      <w:rPr>
        <w:rFonts w:hint="default"/>
        <w:lang w:val="es-ES" w:eastAsia="en-US" w:bidi="ar-SA"/>
      </w:rPr>
    </w:lvl>
    <w:lvl w:ilvl="3" w:tplc="225C7528">
      <w:numFmt w:val="bullet"/>
      <w:lvlText w:val="•"/>
      <w:lvlJc w:val="left"/>
      <w:pPr>
        <w:ind w:left="2751" w:hanging="360"/>
      </w:pPr>
      <w:rPr>
        <w:rFonts w:hint="default"/>
        <w:lang w:val="es-ES" w:eastAsia="en-US" w:bidi="ar-SA"/>
      </w:rPr>
    </w:lvl>
    <w:lvl w:ilvl="4" w:tplc="0C4C0E18">
      <w:numFmt w:val="bullet"/>
      <w:lvlText w:val="•"/>
      <w:lvlJc w:val="left"/>
      <w:pPr>
        <w:ind w:left="3707" w:hanging="360"/>
      </w:pPr>
      <w:rPr>
        <w:rFonts w:hint="default"/>
        <w:lang w:val="es-ES" w:eastAsia="en-US" w:bidi="ar-SA"/>
      </w:rPr>
    </w:lvl>
    <w:lvl w:ilvl="5" w:tplc="1C4E4E86">
      <w:numFmt w:val="bullet"/>
      <w:lvlText w:val="•"/>
      <w:lvlJc w:val="left"/>
      <w:pPr>
        <w:ind w:left="4663" w:hanging="360"/>
      </w:pPr>
      <w:rPr>
        <w:rFonts w:hint="default"/>
        <w:lang w:val="es-ES" w:eastAsia="en-US" w:bidi="ar-SA"/>
      </w:rPr>
    </w:lvl>
    <w:lvl w:ilvl="6" w:tplc="F6801380">
      <w:numFmt w:val="bullet"/>
      <w:lvlText w:val="•"/>
      <w:lvlJc w:val="left"/>
      <w:pPr>
        <w:ind w:left="5619" w:hanging="360"/>
      </w:pPr>
      <w:rPr>
        <w:rFonts w:hint="default"/>
        <w:lang w:val="es-ES" w:eastAsia="en-US" w:bidi="ar-SA"/>
      </w:rPr>
    </w:lvl>
    <w:lvl w:ilvl="7" w:tplc="88C46178">
      <w:numFmt w:val="bullet"/>
      <w:lvlText w:val="•"/>
      <w:lvlJc w:val="left"/>
      <w:pPr>
        <w:ind w:left="6574" w:hanging="360"/>
      </w:pPr>
      <w:rPr>
        <w:rFonts w:hint="default"/>
        <w:lang w:val="es-ES" w:eastAsia="en-US" w:bidi="ar-SA"/>
      </w:rPr>
    </w:lvl>
    <w:lvl w:ilvl="8" w:tplc="AB78A7BE">
      <w:numFmt w:val="bullet"/>
      <w:lvlText w:val="•"/>
      <w:lvlJc w:val="left"/>
      <w:pPr>
        <w:ind w:left="7530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D2F4D"/>
    <w:rsid w:val="00496BE6"/>
    <w:rsid w:val="004B0B88"/>
    <w:rsid w:val="005910D5"/>
    <w:rsid w:val="00741160"/>
    <w:rsid w:val="00823328"/>
    <w:rsid w:val="0093063A"/>
    <w:rsid w:val="00AD2F4D"/>
    <w:rsid w:val="00CF702B"/>
    <w:rsid w:val="00E9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D5B37"/>
  <w15:docId w15:val="{B63F7EF9-EC34-4832-80D5-75A6F02AF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836" w:hanging="361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45"/>
      <w:ind w:left="1903" w:right="2252" w:firstLine="1219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836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74116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1160"/>
    <w:rPr>
      <w:rFonts w:ascii="Segoe UI" w:eastAsia="Calibr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Sumersa 186</dc:creator>
  <cp:lastModifiedBy>Josue David Batres Lopez</cp:lastModifiedBy>
  <cp:revision>2</cp:revision>
  <cp:lastPrinted>2024-01-12T17:50:00Z</cp:lastPrinted>
  <dcterms:created xsi:type="dcterms:W3CDTF">2024-01-12T20:32:00Z</dcterms:created>
  <dcterms:modified xsi:type="dcterms:W3CDTF">2024-01-12T20:32:00Z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2017-02-13T00:00:00Z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2021-12-01T00:00:00Z</vt:filetime>
  </property>
</Properties>
</file>